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901" w:type="dxa"/>
        <w:tblLook w:val="01E0"/>
      </w:tblPr>
      <w:tblGrid>
        <w:gridCol w:w="4361"/>
        <w:gridCol w:w="1134"/>
        <w:gridCol w:w="4819"/>
      </w:tblGrid>
      <w:tr w:rsidR="00B8013E" w:rsidRPr="000F1DF8" w:rsidTr="003E3729">
        <w:tc>
          <w:tcPr>
            <w:tcW w:w="4361" w:type="dxa"/>
          </w:tcPr>
          <w:p w:rsidR="00B8013E" w:rsidRPr="000F1DF8" w:rsidRDefault="00671834" w:rsidP="003E3729">
            <w:pPr>
              <w:rPr>
                <w:sz w:val="28"/>
                <w:szCs w:val="28"/>
              </w:rPr>
            </w:pPr>
            <w:r>
              <w:rPr>
                <w:sz w:val="28"/>
                <w:szCs w:val="28"/>
              </w:rPr>
              <w:t xml:space="preserve"> </w:t>
            </w:r>
          </w:p>
        </w:tc>
        <w:tc>
          <w:tcPr>
            <w:tcW w:w="1134" w:type="dxa"/>
          </w:tcPr>
          <w:p w:rsidR="00B8013E" w:rsidRPr="000F1DF8" w:rsidRDefault="00B8013E" w:rsidP="003E3729">
            <w:pPr>
              <w:ind w:left="-3190" w:firstLine="3190"/>
              <w:jc w:val="both"/>
              <w:rPr>
                <w:sz w:val="28"/>
                <w:szCs w:val="28"/>
              </w:rPr>
            </w:pPr>
          </w:p>
        </w:tc>
        <w:tc>
          <w:tcPr>
            <w:tcW w:w="4819" w:type="dxa"/>
          </w:tcPr>
          <w:p w:rsidR="00B8013E" w:rsidRPr="000F1DF8" w:rsidRDefault="00B8013E" w:rsidP="003E3729">
            <w:pPr>
              <w:rPr>
                <w:sz w:val="28"/>
                <w:szCs w:val="28"/>
              </w:rPr>
            </w:pPr>
            <w:r w:rsidRPr="000F1DF8">
              <w:rPr>
                <w:sz w:val="28"/>
                <w:szCs w:val="28"/>
              </w:rPr>
              <w:t>УТВЕРЖДАЮ</w:t>
            </w:r>
          </w:p>
          <w:p w:rsidR="00B8013E" w:rsidRPr="000F1DF8" w:rsidRDefault="00B8013E" w:rsidP="003E3729">
            <w:pPr>
              <w:ind w:right="-1988"/>
              <w:rPr>
                <w:sz w:val="28"/>
                <w:szCs w:val="28"/>
              </w:rPr>
            </w:pPr>
            <w:r w:rsidRPr="000F1DF8">
              <w:rPr>
                <w:sz w:val="28"/>
                <w:szCs w:val="28"/>
              </w:rPr>
              <w:t xml:space="preserve">Президент </w:t>
            </w:r>
            <w:proofErr w:type="gramStart"/>
            <w:r w:rsidRPr="000F1DF8">
              <w:rPr>
                <w:sz w:val="28"/>
                <w:szCs w:val="28"/>
              </w:rPr>
              <w:t>Омской</w:t>
            </w:r>
            <w:proofErr w:type="gramEnd"/>
            <w:r w:rsidRPr="000F1DF8">
              <w:rPr>
                <w:sz w:val="28"/>
                <w:szCs w:val="28"/>
              </w:rPr>
              <w:t xml:space="preserve"> региональной </w:t>
            </w:r>
          </w:p>
          <w:p w:rsidR="00B8013E" w:rsidRPr="000F1DF8" w:rsidRDefault="00B8013E" w:rsidP="003E3729">
            <w:pPr>
              <w:ind w:right="-1988"/>
              <w:rPr>
                <w:sz w:val="28"/>
                <w:szCs w:val="28"/>
              </w:rPr>
            </w:pPr>
            <w:r w:rsidRPr="000F1DF8">
              <w:rPr>
                <w:sz w:val="28"/>
                <w:szCs w:val="28"/>
              </w:rPr>
              <w:t xml:space="preserve">общественной организации </w:t>
            </w:r>
          </w:p>
          <w:p w:rsidR="00B8013E" w:rsidRPr="000F1DF8" w:rsidRDefault="00B8013E" w:rsidP="003E3729">
            <w:pPr>
              <w:ind w:right="-1988"/>
              <w:rPr>
                <w:sz w:val="28"/>
                <w:szCs w:val="28"/>
              </w:rPr>
            </w:pPr>
            <w:r w:rsidRPr="000F1DF8">
              <w:rPr>
                <w:sz w:val="28"/>
                <w:szCs w:val="28"/>
              </w:rPr>
              <w:t>«Омская федерация бадминтона»</w:t>
            </w:r>
          </w:p>
          <w:p w:rsidR="00B8013E" w:rsidRPr="000F1DF8" w:rsidRDefault="00B8013E" w:rsidP="003E3729">
            <w:pPr>
              <w:rPr>
                <w:sz w:val="28"/>
                <w:szCs w:val="28"/>
              </w:rPr>
            </w:pPr>
            <w:r w:rsidRPr="000F1DF8">
              <w:rPr>
                <w:sz w:val="28"/>
                <w:szCs w:val="28"/>
              </w:rPr>
              <w:t xml:space="preserve"> _________________В.И. Еременко</w:t>
            </w:r>
          </w:p>
          <w:p w:rsidR="00B8013E" w:rsidRPr="000F1DF8" w:rsidRDefault="00B8013E" w:rsidP="003E3729">
            <w:pPr>
              <w:jc w:val="both"/>
              <w:rPr>
                <w:sz w:val="28"/>
                <w:szCs w:val="28"/>
              </w:rPr>
            </w:pPr>
            <w:r>
              <w:rPr>
                <w:sz w:val="28"/>
                <w:szCs w:val="28"/>
              </w:rPr>
              <w:t>«___»___________ 20</w:t>
            </w:r>
            <w:proofErr w:type="spellStart"/>
            <w:r>
              <w:rPr>
                <w:sz w:val="28"/>
                <w:szCs w:val="28"/>
                <w:lang w:val="en-US"/>
              </w:rPr>
              <w:t>20</w:t>
            </w:r>
            <w:proofErr w:type="spellEnd"/>
            <w:r w:rsidRPr="000F1DF8">
              <w:rPr>
                <w:sz w:val="28"/>
                <w:szCs w:val="28"/>
              </w:rPr>
              <w:t xml:space="preserve"> года</w:t>
            </w:r>
          </w:p>
        </w:tc>
      </w:tr>
    </w:tbl>
    <w:p w:rsidR="00B8013E" w:rsidRDefault="00B8013E" w:rsidP="00B8013E">
      <w:pPr>
        <w:rPr>
          <w:lang w:val="en-US"/>
        </w:rPr>
      </w:pPr>
    </w:p>
    <w:p w:rsidR="00B8013E" w:rsidRDefault="00B8013E" w:rsidP="00B8013E">
      <w:pPr>
        <w:rPr>
          <w:lang w:val="en-US"/>
        </w:rPr>
      </w:pPr>
    </w:p>
    <w:p w:rsidR="00B8013E" w:rsidRDefault="00B8013E" w:rsidP="00B8013E">
      <w:pPr>
        <w:ind w:left="360"/>
        <w:jc w:val="center"/>
        <w:rPr>
          <w:sz w:val="36"/>
          <w:szCs w:val="36"/>
          <w:lang w:val="en-US"/>
        </w:rPr>
      </w:pPr>
    </w:p>
    <w:p w:rsidR="00B8013E" w:rsidRDefault="00B8013E" w:rsidP="00B8013E">
      <w:pPr>
        <w:ind w:left="360"/>
        <w:jc w:val="center"/>
        <w:rPr>
          <w:sz w:val="36"/>
          <w:szCs w:val="36"/>
          <w:lang w:val="en-US"/>
        </w:rPr>
      </w:pPr>
    </w:p>
    <w:p w:rsidR="00B8013E" w:rsidRDefault="00B8013E" w:rsidP="00B8013E">
      <w:pPr>
        <w:ind w:left="360"/>
        <w:jc w:val="center"/>
        <w:rPr>
          <w:sz w:val="36"/>
          <w:szCs w:val="36"/>
          <w:lang w:val="en-US"/>
        </w:rPr>
      </w:pPr>
    </w:p>
    <w:p w:rsidR="00B8013E" w:rsidRDefault="00B8013E" w:rsidP="00B8013E">
      <w:pPr>
        <w:ind w:left="360"/>
        <w:jc w:val="center"/>
        <w:rPr>
          <w:sz w:val="36"/>
          <w:szCs w:val="36"/>
          <w:lang w:val="en-US"/>
        </w:rPr>
      </w:pPr>
    </w:p>
    <w:p w:rsidR="00B8013E" w:rsidRDefault="00B8013E" w:rsidP="00B8013E">
      <w:pPr>
        <w:ind w:left="360"/>
        <w:jc w:val="center"/>
        <w:rPr>
          <w:sz w:val="36"/>
          <w:szCs w:val="36"/>
          <w:lang w:val="en-US"/>
        </w:rPr>
      </w:pPr>
    </w:p>
    <w:p w:rsidR="00B8013E" w:rsidRPr="002B194B" w:rsidRDefault="00B8013E" w:rsidP="00B8013E">
      <w:pPr>
        <w:spacing w:line="360" w:lineRule="auto"/>
        <w:ind w:left="360"/>
        <w:jc w:val="center"/>
        <w:rPr>
          <w:sz w:val="36"/>
          <w:szCs w:val="36"/>
          <w:lang w:val="en-US"/>
        </w:rPr>
      </w:pPr>
    </w:p>
    <w:p w:rsidR="00B8013E" w:rsidRPr="000F1DF8" w:rsidRDefault="00B8013E" w:rsidP="00B8013E">
      <w:pPr>
        <w:spacing w:line="360" w:lineRule="auto"/>
        <w:ind w:left="360"/>
        <w:jc w:val="center"/>
        <w:rPr>
          <w:b/>
          <w:sz w:val="28"/>
          <w:szCs w:val="28"/>
        </w:rPr>
      </w:pPr>
      <w:r w:rsidRPr="000F1DF8">
        <w:rPr>
          <w:b/>
          <w:sz w:val="28"/>
          <w:szCs w:val="28"/>
        </w:rPr>
        <w:t>ПОЛОЖЕНИЕ</w:t>
      </w:r>
    </w:p>
    <w:p w:rsidR="00B8013E" w:rsidRDefault="00B8013E" w:rsidP="00B8013E">
      <w:pPr>
        <w:spacing w:line="360" w:lineRule="auto"/>
        <w:ind w:left="360"/>
        <w:jc w:val="center"/>
        <w:rPr>
          <w:b/>
          <w:sz w:val="28"/>
          <w:szCs w:val="28"/>
        </w:rPr>
      </w:pPr>
      <w:r w:rsidRPr="000F1DF8">
        <w:rPr>
          <w:b/>
          <w:sz w:val="28"/>
          <w:szCs w:val="28"/>
        </w:rPr>
        <w:t xml:space="preserve">о проведении </w:t>
      </w:r>
      <w:r w:rsidR="00671834">
        <w:rPr>
          <w:b/>
          <w:sz w:val="28"/>
          <w:szCs w:val="28"/>
        </w:rPr>
        <w:t>Чемпионата</w:t>
      </w:r>
      <w:r w:rsidRPr="002B194B">
        <w:rPr>
          <w:b/>
          <w:sz w:val="28"/>
          <w:szCs w:val="28"/>
        </w:rPr>
        <w:t xml:space="preserve"> </w:t>
      </w:r>
      <w:r w:rsidRPr="000F1DF8">
        <w:rPr>
          <w:b/>
          <w:sz w:val="28"/>
          <w:szCs w:val="28"/>
        </w:rPr>
        <w:t xml:space="preserve"> города Омска по бадминтону</w:t>
      </w:r>
      <w:r w:rsidR="000E6CB2">
        <w:rPr>
          <w:b/>
          <w:sz w:val="28"/>
          <w:szCs w:val="28"/>
        </w:rPr>
        <w:t xml:space="preserve">                          </w:t>
      </w:r>
      <w:r w:rsidR="00671834">
        <w:rPr>
          <w:b/>
          <w:sz w:val="28"/>
          <w:szCs w:val="28"/>
        </w:rPr>
        <w:t xml:space="preserve"> </w:t>
      </w:r>
    </w:p>
    <w:p w:rsidR="00B8013E" w:rsidRPr="000F1DF8" w:rsidRDefault="00B8013E" w:rsidP="00B8013E">
      <w:pPr>
        <w:spacing w:line="360" w:lineRule="auto"/>
        <w:ind w:left="360"/>
        <w:jc w:val="center"/>
        <w:rPr>
          <w:b/>
          <w:sz w:val="28"/>
          <w:szCs w:val="28"/>
        </w:rPr>
      </w:pPr>
      <w:r>
        <w:rPr>
          <w:b/>
          <w:sz w:val="28"/>
          <w:szCs w:val="28"/>
        </w:rPr>
        <w:t>«</w:t>
      </w:r>
      <w:proofErr w:type="spellStart"/>
      <w:r>
        <w:rPr>
          <w:b/>
          <w:sz w:val="28"/>
          <w:szCs w:val="28"/>
        </w:rPr>
        <w:t>Крутогорский</w:t>
      </w:r>
      <w:proofErr w:type="spellEnd"/>
      <w:r>
        <w:rPr>
          <w:b/>
          <w:sz w:val="28"/>
          <w:szCs w:val="28"/>
        </w:rPr>
        <w:t xml:space="preserve"> волан»</w:t>
      </w:r>
      <w:r w:rsidRPr="000F1DF8">
        <w:rPr>
          <w:b/>
          <w:sz w:val="28"/>
          <w:szCs w:val="28"/>
        </w:rPr>
        <w:t xml:space="preserve"> </w:t>
      </w:r>
    </w:p>
    <w:p w:rsidR="00B8013E" w:rsidRPr="002B194B" w:rsidRDefault="00B8013E" w:rsidP="00B8013E">
      <w:pPr>
        <w:spacing w:line="360" w:lineRule="auto"/>
      </w:pPr>
    </w:p>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Pr="002B194B" w:rsidRDefault="00B8013E" w:rsidP="00B8013E"/>
    <w:p w:rsidR="00B8013E" w:rsidRDefault="00B8013E" w:rsidP="00B8013E">
      <w:pPr>
        <w:jc w:val="center"/>
        <w:rPr>
          <w:sz w:val="28"/>
          <w:szCs w:val="28"/>
        </w:rPr>
      </w:pPr>
      <w:r>
        <w:rPr>
          <w:sz w:val="28"/>
          <w:szCs w:val="28"/>
        </w:rPr>
        <w:t>Омск – 20</w:t>
      </w:r>
      <w:r w:rsidRPr="002B194B">
        <w:rPr>
          <w:sz w:val="28"/>
          <w:szCs w:val="28"/>
        </w:rPr>
        <w:t>20</w:t>
      </w:r>
    </w:p>
    <w:p w:rsidR="00671834" w:rsidRPr="002B194B" w:rsidRDefault="00671834" w:rsidP="00B8013E">
      <w:pPr>
        <w:jc w:val="center"/>
        <w:rPr>
          <w:sz w:val="28"/>
          <w:szCs w:val="28"/>
        </w:rPr>
      </w:pPr>
    </w:p>
    <w:p w:rsidR="00B8013E" w:rsidRPr="002B194B" w:rsidRDefault="00B8013E" w:rsidP="00B8013E">
      <w:pPr>
        <w:jc w:val="center"/>
      </w:pPr>
    </w:p>
    <w:p w:rsidR="00B8013E" w:rsidRDefault="00B8013E" w:rsidP="00B8013E">
      <w:pPr>
        <w:jc w:val="center"/>
      </w:pPr>
      <w:r w:rsidRPr="00087D23">
        <w:rPr>
          <w:b/>
        </w:rPr>
        <w:t>1.</w:t>
      </w:r>
      <w:r>
        <w:rPr>
          <w:b/>
        </w:rPr>
        <w:t xml:space="preserve"> </w:t>
      </w:r>
      <w:r w:rsidRPr="00087D23">
        <w:rPr>
          <w:b/>
        </w:rPr>
        <w:t>ОБЩИЕ ПОЛОЖЕНИЯ</w:t>
      </w:r>
    </w:p>
    <w:p w:rsidR="00B8013E" w:rsidRDefault="00B8013E" w:rsidP="00B8013E">
      <w:pPr>
        <w:ind w:firstLine="709"/>
        <w:jc w:val="both"/>
      </w:pPr>
      <w:r>
        <w:t xml:space="preserve">Настоящее положение о проведении </w:t>
      </w:r>
      <w:r w:rsidR="00671834">
        <w:t>Чемпионата</w:t>
      </w:r>
      <w:r>
        <w:t xml:space="preserve">   города Омска по бадминтону «</w:t>
      </w:r>
      <w:proofErr w:type="spellStart"/>
      <w:r>
        <w:t>Крутогорский</w:t>
      </w:r>
      <w:proofErr w:type="spellEnd"/>
      <w:r>
        <w:t xml:space="preserve"> волан» определяет условия и порядок проведения  </w:t>
      </w:r>
      <w:r w:rsidR="00671834">
        <w:t xml:space="preserve">Чемпионата </w:t>
      </w:r>
      <w:r>
        <w:t xml:space="preserve"> города Омска по бадминтону «</w:t>
      </w:r>
      <w:proofErr w:type="spellStart"/>
      <w:r>
        <w:t>Крутогорский</w:t>
      </w:r>
      <w:proofErr w:type="spellEnd"/>
      <w:r>
        <w:t xml:space="preserve"> волан» (далее – соревнования).</w:t>
      </w:r>
    </w:p>
    <w:p w:rsidR="00B8013E" w:rsidRDefault="00B8013E" w:rsidP="00B8013E">
      <w:pPr>
        <w:ind w:firstLine="709"/>
        <w:jc w:val="both"/>
        <w:rPr>
          <w:b/>
          <w:u w:val="single"/>
        </w:rPr>
      </w:pPr>
    </w:p>
    <w:p w:rsidR="00B8013E" w:rsidRDefault="00B8013E" w:rsidP="00B8013E">
      <w:pPr>
        <w:ind w:firstLine="709"/>
        <w:jc w:val="center"/>
        <w:rPr>
          <w:b/>
        </w:rPr>
      </w:pPr>
      <w:r w:rsidRPr="00087D23">
        <w:rPr>
          <w:b/>
        </w:rPr>
        <w:t>2.</w:t>
      </w:r>
      <w:r>
        <w:rPr>
          <w:b/>
        </w:rPr>
        <w:t xml:space="preserve"> </w:t>
      </w:r>
      <w:r w:rsidRPr="00087D23">
        <w:rPr>
          <w:b/>
        </w:rPr>
        <w:t xml:space="preserve">ЦЕЛИ И ЗАДАЧИ </w:t>
      </w:r>
      <w:r>
        <w:rPr>
          <w:b/>
        </w:rPr>
        <w:t>СОРЕВНОВАНИЙ</w:t>
      </w:r>
    </w:p>
    <w:p w:rsidR="00B8013E" w:rsidRPr="00BF1E7A" w:rsidRDefault="00B8013E" w:rsidP="00B8013E">
      <w:pPr>
        <w:ind w:firstLine="709"/>
        <w:jc w:val="both"/>
      </w:pPr>
      <w:r w:rsidRPr="00BF1E7A">
        <w:t xml:space="preserve">Целями и задачами </w:t>
      </w:r>
      <w:r>
        <w:t>соревнований являются:</w:t>
      </w:r>
    </w:p>
    <w:p w:rsidR="00B8013E" w:rsidRDefault="00B8013E" w:rsidP="00B8013E">
      <w:pPr>
        <w:autoSpaceDE w:val="0"/>
        <w:autoSpaceDN w:val="0"/>
        <w:adjustRightInd w:val="0"/>
        <w:ind w:firstLine="708"/>
        <w:jc w:val="both"/>
        <w:rPr>
          <w:szCs w:val="28"/>
        </w:rPr>
      </w:pPr>
      <w:r>
        <w:rPr>
          <w:szCs w:val="28"/>
        </w:rPr>
        <w:t xml:space="preserve">-популяризация бадминтона в </w:t>
      </w:r>
      <w:r>
        <w:t>городе Омске</w:t>
      </w:r>
      <w:r>
        <w:rPr>
          <w:szCs w:val="28"/>
        </w:rPr>
        <w:t>;</w:t>
      </w:r>
    </w:p>
    <w:p w:rsidR="00B8013E" w:rsidRDefault="00B8013E" w:rsidP="00B8013E">
      <w:pPr>
        <w:autoSpaceDE w:val="0"/>
        <w:autoSpaceDN w:val="0"/>
        <w:adjustRightInd w:val="0"/>
        <w:ind w:firstLine="708"/>
        <w:jc w:val="both"/>
        <w:rPr>
          <w:szCs w:val="28"/>
        </w:rPr>
      </w:pPr>
      <w:r>
        <w:rPr>
          <w:szCs w:val="28"/>
        </w:rPr>
        <w:t>-выявление сильней</w:t>
      </w:r>
      <w:r w:rsidR="00A5558A">
        <w:rPr>
          <w:szCs w:val="28"/>
        </w:rPr>
        <w:t xml:space="preserve">ших спортсменов по бадминтону </w:t>
      </w:r>
      <w:r w:rsidR="00671834">
        <w:rPr>
          <w:szCs w:val="28"/>
        </w:rPr>
        <w:t xml:space="preserve"> </w:t>
      </w:r>
    </w:p>
    <w:p w:rsidR="00B8013E" w:rsidRDefault="00B8013E" w:rsidP="00B8013E">
      <w:pPr>
        <w:ind w:firstLine="709"/>
        <w:jc w:val="both"/>
      </w:pPr>
      <w:r>
        <w:rPr>
          <w:szCs w:val="28"/>
        </w:rPr>
        <w:t>-обмен опытом работы между тренерами</w:t>
      </w:r>
      <w:r w:rsidRPr="00F525DC">
        <w:rPr>
          <w:szCs w:val="28"/>
        </w:rPr>
        <w:t>;</w:t>
      </w:r>
      <w:r>
        <w:t xml:space="preserve"> </w:t>
      </w:r>
    </w:p>
    <w:p w:rsidR="00B8013E" w:rsidRDefault="00B8013E" w:rsidP="00B8013E">
      <w:pPr>
        <w:ind w:firstLine="709"/>
        <w:jc w:val="both"/>
      </w:pPr>
      <w:r>
        <w:t>- пропаганда здорового образа жизни среди населения города Омска.</w:t>
      </w:r>
    </w:p>
    <w:p w:rsidR="00B8013E" w:rsidRPr="006611CD" w:rsidRDefault="00B8013E" w:rsidP="00B8013E">
      <w:pPr>
        <w:tabs>
          <w:tab w:val="left" w:pos="0"/>
        </w:tabs>
        <w:ind w:firstLine="567"/>
        <w:jc w:val="both"/>
      </w:pPr>
      <w:r w:rsidRPr="006611CD">
        <w:t>Настоящее положение регулирует вопросы, связанные с организацией и проведением данных соревнований и является основанием для командирования спортсменов, тренеров, представителей, судей, и других лиц в составе делегации.</w:t>
      </w:r>
    </w:p>
    <w:p w:rsidR="00B8013E" w:rsidRDefault="00B8013E" w:rsidP="00B8013E">
      <w:pPr>
        <w:ind w:firstLine="709"/>
        <w:jc w:val="both"/>
      </w:pPr>
    </w:p>
    <w:p w:rsidR="00B8013E" w:rsidRDefault="00B8013E" w:rsidP="00B8013E">
      <w:pPr>
        <w:ind w:firstLine="709"/>
        <w:jc w:val="center"/>
        <w:rPr>
          <w:b/>
        </w:rPr>
      </w:pPr>
      <w:r w:rsidRPr="00087D23">
        <w:rPr>
          <w:b/>
        </w:rPr>
        <w:t>3.</w:t>
      </w:r>
      <w:r>
        <w:rPr>
          <w:b/>
        </w:rPr>
        <w:t xml:space="preserve"> </w:t>
      </w:r>
      <w:r w:rsidRPr="00087D23">
        <w:rPr>
          <w:b/>
        </w:rPr>
        <w:t xml:space="preserve">ВРЕМЯ И МЕСТО ПРОВЕДЕНИЯ </w:t>
      </w:r>
      <w:r>
        <w:rPr>
          <w:b/>
        </w:rPr>
        <w:t>СОРЕВНОВАНИЙ</w:t>
      </w:r>
    </w:p>
    <w:p w:rsidR="00B8013E" w:rsidRPr="005C5F86" w:rsidRDefault="00B8013E" w:rsidP="00B8013E">
      <w:pPr>
        <w:ind w:firstLine="709"/>
        <w:jc w:val="both"/>
      </w:pPr>
      <w:r>
        <w:t>Соревнования проводятся в</w:t>
      </w:r>
      <w:r w:rsidR="00671834">
        <w:t xml:space="preserve"> г. Омске, </w:t>
      </w:r>
      <w:proofErr w:type="spellStart"/>
      <w:r w:rsidR="00671834">
        <w:t>м-н</w:t>
      </w:r>
      <w:proofErr w:type="spellEnd"/>
      <w:r w:rsidR="00671834">
        <w:t xml:space="preserve"> Крутая Горка с 28 по 29</w:t>
      </w:r>
      <w:r>
        <w:t xml:space="preserve"> марта </w:t>
      </w:r>
      <w:smartTag w:uri="urn:schemas-microsoft-com:office:smarttags" w:element="metricconverter">
        <w:smartTagPr>
          <w:attr w:name="ProductID" w:val="2020 г"/>
        </w:smartTagPr>
        <w:r>
          <w:t>2020 г</w:t>
        </w:r>
      </w:smartTag>
      <w:r w:rsidR="00671834">
        <w:t>. День приезда 28</w:t>
      </w:r>
      <w:r>
        <w:t xml:space="preserve"> марта</w:t>
      </w:r>
      <w:r w:rsidR="00671834">
        <w:t xml:space="preserve"> до 13.00, день отъезда 29</w:t>
      </w:r>
      <w:r>
        <w:t xml:space="preserve"> марта после 18.00 ч. Игры будут  </w:t>
      </w:r>
      <w:proofErr w:type="gramStart"/>
      <w:r>
        <w:t>проводится</w:t>
      </w:r>
      <w:proofErr w:type="gramEnd"/>
      <w:r>
        <w:t xml:space="preserve">  в спортивном зале БОУ города Омска «СОШ № 124» по адресу: ул. 40 лет Победы, 4 (4 площадки, покрыт</w:t>
      </w:r>
      <w:r w:rsidR="00A5558A">
        <w:t xml:space="preserve">ие деревянное). </w:t>
      </w:r>
    </w:p>
    <w:p w:rsidR="00B8013E" w:rsidRDefault="00B8013E" w:rsidP="00B8013E">
      <w:pPr>
        <w:ind w:firstLine="709"/>
        <w:jc w:val="center"/>
        <w:rPr>
          <w:b/>
        </w:rPr>
      </w:pPr>
    </w:p>
    <w:p w:rsidR="00B8013E" w:rsidRDefault="00B8013E" w:rsidP="00B8013E">
      <w:pPr>
        <w:jc w:val="center"/>
        <w:rPr>
          <w:b/>
        </w:rPr>
      </w:pPr>
      <w:r>
        <w:rPr>
          <w:b/>
        </w:rPr>
        <w:t>4.</w:t>
      </w:r>
      <w:r w:rsidRPr="002D1C14">
        <w:rPr>
          <w:b/>
        </w:rPr>
        <w:t xml:space="preserve"> </w:t>
      </w:r>
      <w:r w:rsidRPr="008C3A75">
        <w:rPr>
          <w:b/>
        </w:rPr>
        <w:t>ОРГАНИЗАТОРЫ СОРЕВНОВАНИЙ</w:t>
      </w:r>
    </w:p>
    <w:p w:rsidR="00B8013E" w:rsidRPr="008C3A75" w:rsidRDefault="00B8013E" w:rsidP="00B8013E">
      <w:pPr>
        <w:ind w:firstLine="709"/>
        <w:jc w:val="both"/>
      </w:pPr>
      <w:r w:rsidRPr="008C3A75">
        <w:t xml:space="preserve">Общее руководство по проведению соревнований осуществляет департамент по делам молодежи, физической культуры и спорта Администрации города Омска                      </w:t>
      </w:r>
      <w:r>
        <w:t xml:space="preserve">          (далее – департамент), Омская региональная общественная организация «Омская федерация бадминтона».</w:t>
      </w:r>
    </w:p>
    <w:p w:rsidR="00B8013E" w:rsidRDefault="00B8013E" w:rsidP="00B8013E">
      <w:pPr>
        <w:ind w:firstLine="709"/>
        <w:jc w:val="both"/>
      </w:pPr>
      <w:r w:rsidRPr="0001006F">
        <w:t>Непосредственное проведение и орга</w:t>
      </w:r>
      <w:r>
        <w:t>низацию соревнований осуществляю</w:t>
      </w:r>
      <w:r w:rsidRPr="0001006F">
        <w:t>т бюдж</w:t>
      </w:r>
      <w:r>
        <w:t>етное учреждение города Омска «С</w:t>
      </w:r>
      <w:r w:rsidRPr="0001006F">
        <w:t>портивна</w:t>
      </w:r>
      <w:r>
        <w:t>я школа олимпийского резерва № 10</w:t>
      </w:r>
      <w:r w:rsidRPr="0001006F">
        <w:t>»</w:t>
      </w:r>
      <w:r>
        <w:t xml:space="preserve"> (далее – БУ города Омска «СШОР № 10</w:t>
      </w:r>
      <w:r w:rsidRPr="0001006F">
        <w:t>»</w:t>
      </w:r>
      <w:r>
        <w:t xml:space="preserve">),  </w:t>
      </w:r>
      <w:r w:rsidRPr="0001006F">
        <w:t>главная судейская коллегия.</w:t>
      </w:r>
    </w:p>
    <w:p w:rsidR="00B8013E" w:rsidRDefault="00B8013E" w:rsidP="00B8013E">
      <w:pPr>
        <w:ind w:firstLine="709"/>
        <w:jc w:val="both"/>
      </w:pPr>
      <w:r>
        <w:t xml:space="preserve">Главный судья: Бадамшин М.О. </w:t>
      </w:r>
    </w:p>
    <w:p w:rsidR="00B8013E" w:rsidRDefault="00B8013E" w:rsidP="00B8013E">
      <w:pPr>
        <w:ind w:firstLine="709"/>
        <w:jc w:val="both"/>
      </w:pPr>
      <w:r>
        <w:t>Главный секретарь: Краснова Е.О.</w:t>
      </w:r>
    </w:p>
    <w:p w:rsidR="00B8013E" w:rsidRDefault="00B8013E" w:rsidP="00B8013E">
      <w:pPr>
        <w:ind w:firstLine="709"/>
        <w:jc w:val="both"/>
        <w:rPr>
          <w:b/>
        </w:rPr>
      </w:pPr>
    </w:p>
    <w:p w:rsidR="00B8013E" w:rsidRPr="005F00D7" w:rsidRDefault="00B8013E" w:rsidP="00B8013E">
      <w:pPr>
        <w:jc w:val="center"/>
        <w:rPr>
          <w:b/>
          <w:u w:val="single"/>
        </w:rPr>
      </w:pPr>
      <w:r>
        <w:rPr>
          <w:b/>
        </w:rPr>
        <w:t>5</w:t>
      </w:r>
      <w:r w:rsidRPr="00087D23">
        <w:rPr>
          <w:b/>
        </w:rPr>
        <w:t>.</w:t>
      </w:r>
      <w:r>
        <w:rPr>
          <w:b/>
        </w:rPr>
        <w:t xml:space="preserve"> </w:t>
      </w:r>
      <w:r w:rsidRPr="00366377">
        <w:rPr>
          <w:b/>
        </w:rPr>
        <w:t>ТРЕБОВАНИЯ К УЧАСТНИКАМ СОРЕВНОВАНИЙ И УСЛОВИЯ ИХ ДОПУСКА</w:t>
      </w:r>
    </w:p>
    <w:p w:rsidR="00B8013E" w:rsidRDefault="00B8013E" w:rsidP="00B8013E">
      <w:pPr>
        <w:autoSpaceDE w:val="0"/>
        <w:autoSpaceDN w:val="0"/>
        <w:adjustRightInd w:val="0"/>
        <w:ind w:firstLine="708"/>
        <w:jc w:val="both"/>
        <w:rPr>
          <w:szCs w:val="28"/>
        </w:rPr>
      </w:pPr>
      <w:r>
        <w:t xml:space="preserve">В соревнованиях принимают участие </w:t>
      </w:r>
      <w:r w:rsidR="00671834">
        <w:rPr>
          <w:szCs w:val="28"/>
        </w:rPr>
        <w:t>спортсмены, имеющие</w:t>
      </w:r>
      <w:r>
        <w:rPr>
          <w:szCs w:val="28"/>
        </w:rPr>
        <w:t xml:space="preserve"> допуск врача.</w:t>
      </w:r>
    </w:p>
    <w:p w:rsidR="00B8013E" w:rsidRPr="00671834" w:rsidRDefault="00B8013E" w:rsidP="00671834">
      <w:pPr>
        <w:pStyle w:val="a3"/>
        <w:jc w:val="both"/>
        <w:rPr>
          <w:rFonts w:ascii="Times New Roman" w:hAnsi="Times New Roman"/>
          <w:sz w:val="24"/>
          <w:szCs w:val="24"/>
        </w:rPr>
      </w:pPr>
      <w:r w:rsidRPr="00657EED">
        <w:rPr>
          <w:rFonts w:ascii="Times New Roman" w:hAnsi="Times New Roman"/>
        </w:rPr>
        <w:t xml:space="preserve"> </w:t>
      </w:r>
      <w:proofErr w:type="gramStart"/>
      <w:r w:rsidRPr="00657EED">
        <w:rPr>
          <w:rFonts w:ascii="Times New Roman" w:hAnsi="Times New Roman"/>
        </w:rPr>
        <w:t>Спортсмены, не имеющие допуск врача к соревнованиям не допускаются</w:t>
      </w:r>
      <w:proofErr w:type="gramEnd"/>
      <w:r w:rsidRPr="00657EED">
        <w:rPr>
          <w:rFonts w:ascii="Times New Roman" w:hAnsi="Times New Roman"/>
        </w:rPr>
        <w:t xml:space="preserve">. </w:t>
      </w:r>
      <w:r w:rsidRPr="00657EED">
        <w:rPr>
          <w:rFonts w:ascii="Times New Roman" w:hAnsi="Times New Roman"/>
          <w:szCs w:val="28"/>
        </w:rPr>
        <w:t xml:space="preserve"> Соревнования проводятся в пяти разрядах с розыгрышем всех мест в одиночном разряде, с розыгрышем 1-3 места в парном и смешанном парном разряде. </w:t>
      </w:r>
      <w:r w:rsidRPr="00657EED">
        <w:rPr>
          <w:rFonts w:ascii="Times New Roman" w:hAnsi="Times New Roman"/>
          <w:sz w:val="24"/>
          <w:szCs w:val="24"/>
        </w:rPr>
        <w:t>Турнир проводится перьевыми воланами за счет участников</w:t>
      </w:r>
      <w:r>
        <w:rPr>
          <w:rFonts w:ascii="Times New Roman" w:hAnsi="Times New Roman"/>
          <w:sz w:val="24"/>
          <w:szCs w:val="24"/>
        </w:rPr>
        <w:t xml:space="preserve"> соревнований  и командирующих организаций</w:t>
      </w:r>
      <w:r w:rsidR="00671834">
        <w:rPr>
          <w:rFonts w:ascii="Times New Roman" w:hAnsi="Times New Roman"/>
          <w:sz w:val="24"/>
          <w:szCs w:val="24"/>
        </w:rPr>
        <w:t xml:space="preserve">. Заявочный взнос </w:t>
      </w:r>
      <w:r w:rsidR="00A5558A">
        <w:rPr>
          <w:rFonts w:ascii="Times New Roman" w:hAnsi="Times New Roman"/>
          <w:sz w:val="24"/>
          <w:szCs w:val="24"/>
        </w:rPr>
        <w:t>500 рублей с каждого участника.</w:t>
      </w:r>
      <w:r>
        <w:rPr>
          <w:rFonts w:ascii="Times New Roman" w:hAnsi="Times New Roman"/>
          <w:sz w:val="24"/>
          <w:szCs w:val="24"/>
        </w:rPr>
        <w:t xml:space="preserve">  </w:t>
      </w:r>
    </w:p>
    <w:p w:rsidR="00B8013E" w:rsidRDefault="00B8013E" w:rsidP="00B8013E">
      <w:pPr>
        <w:autoSpaceDE w:val="0"/>
        <w:autoSpaceDN w:val="0"/>
        <w:adjustRightInd w:val="0"/>
        <w:ind w:firstLine="708"/>
        <w:jc w:val="both"/>
        <w:rPr>
          <w:szCs w:val="28"/>
        </w:rPr>
      </w:pPr>
      <w:r>
        <w:rPr>
          <w:szCs w:val="28"/>
        </w:rPr>
        <w:t xml:space="preserve">Жеребьевка проводится в соответствии с правилами проведения соревнований по бадминтону, расстановка игроков в сетке осуществляется в соответствии с рейтингом </w:t>
      </w:r>
      <w:r>
        <w:t>НФБР.</w:t>
      </w:r>
    </w:p>
    <w:p w:rsidR="00B8013E" w:rsidRPr="005127D1" w:rsidRDefault="00B8013E" w:rsidP="00B8013E">
      <w:pPr>
        <w:jc w:val="center"/>
        <w:rPr>
          <w:b/>
          <w:sz w:val="16"/>
        </w:rPr>
      </w:pPr>
      <w:r w:rsidRPr="00087D23">
        <w:rPr>
          <w:b/>
        </w:rPr>
        <w:t>6.</w:t>
      </w:r>
      <w:r>
        <w:rPr>
          <w:b/>
        </w:rPr>
        <w:t xml:space="preserve"> </w:t>
      </w:r>
      <w:r w:rsidRPr="00087D23">
        <w:rPr>
          <w:b/>
        </w:rPr>
        <w:t xml:space="preserve">ПРОГРАММА </w:t>
      </w:r>
      <w:r w:rsidRPr="002B7A52">
        <w:rPr>
          <w:b/>
        </w:rPr>
        <w:t>СОРЕВНОВАНИЙ</w:t>
      </w:r>
    </w:p>
    <w:p w:rsidR="00B8013E" w:rsidRDefault="00671834" w:rsidP="00671834">
      <w:pPr>
        <w:autoSpaceDE w:val="0"/>
        <w:autoSpaceDN w:val="0"/>
        <w:adjustRightInd w:val="0"/>
        <w:ind w:left="1410" w:hanging="1410"/>
        <w:jc w:val="both"/>
        <w:rPr>
          <w:szCs w:val="28"/>
        </w:rPr>
      </w:pPr>
      <w:r>
        <w:rPr>
          <w:szCs w:val="28"/>
        </w:rPr>
        <w:t>28</w:t>
      </w:r>
      <w:r w:rsidR="00B8013E">
        <w:rPr>
          <w:szCs w:val="28"/>
        </w:rPr>
        <w:t xml:space="preserve"> марта:</w:t>
      </w:r>
      <w:r w:rsidR="00B8013E">
        <w:rPr>
          <w:szCs w:val="28"/>
        </w:rPr>
        <w:tab/>
      </w:r>
      <w:r>
        <w:rPr>
          <w:szCs w:val="28"/>
        </w:rPr>
        <w:t xml:space="preserve"> 15.00 – одиночный и парный разряд</w:t>
      </w:r>
    </w:p>
    <w:p w:rsidR="00B8013E" w:rsidRDefault="00B8013E" w:rsidP="00B8013E">
      <w:pPr>
        <w:autoSpaceDE w:val="0"/>
        <w:autoSpaceDN w:val="0"/>
        <w:adjustRightInd w:val="0"/>
        <w:jc w:val="both"/>
        <w:rPr>
          <w:szCs w:val="28"/>
        </w:rPr>
      </w:pPr>
      <w:r>
        <w:rPr>
          <w:szCs w:val="28"/>
        </w:rPr>
        <w:tab/>
      </w:r>
      <w:r>
        <w:rPr>
          <w:szCs w:val="28"/>
        </w:rPr>
        <w:tab/>
        <w:t xml:space="preserve"> </w:t>
      </w:r>
    </w:p>
    <w:p w:rsidR="00B8013E" w:rsidRDefault="00671834" w:rsidP="00B8013E">
      <w:pPr>
        <w:autoSpaceDE w:val="0"/>
        <w:autoSpaceDN w:val="0"/>
        <w:adjustRightInd w:val="0"/>
        <w:ind w:left="1410" w:hanging="1410"/>
        <w:jc w:val="both"/>
        <w:rPr>
          <w:szCs w:val="28"/>
        </w:rPr>
      </w:pPr>
      <w:r>
        <w:rPr>
          <w:szCs w:val="28"/>
        </w:rPr>
        <w:t>29</w:t>
      </w:r>
      <w:r w:rsidR="00B8013E">
        <w:rPr>
          <w:szCs w:val="28"/>
        </w:rPr>
        <w:t xml:space="preserve"> марта:</w:t>
      </w:r>
      <w:r w:rsidR="00B8013E">
        <w:rPr>
          <w:szCs w:val="28"/>
        </w:rPr>
        <w:tab/>
        <w:t xml:space="preserve">10.00 – </w:t>
      </w:r>
      <w:r>
        <w:rPr>
          <w:szCs w:val="28"/>
        </w:rPr>
        <w:t>смешанный парный разряд, финальные игры</w:t>
      </w:r>
    </w:p>
    <w:p w:rsidR="00B8013E" w:rsidRDefault="00671834" w:rsidP="00B8013E">
      <w:pPr>
        <w:autoSpaceDE w:val="0"/>
        <w:autoSpaceDN w:val="0"/>
        <w:adjustRightInd w:val="0"/>
        <w:ind w:left="1410" w:hanging="1410"/>
        <w:jc w:val="both"/>
        <w:rPr>
          <w:szCs w:val="28"/>
        </w:rPr>
      </w:pPr>
      <w:r>
        <w:rPr>
          <w:szCs w:val="28"/>
        </w:rPr>
        <w:t xml:space="preserve"> </w:t>
      </w:r>
    </w:p>
    <w:p w:rsidR="00B8013E" w:rsidRDefault="00B8013E" w:rsidP="00B8013E">
      <w:pPr>
        <w:autoSpaceDE w:val="0"/>
        <w:autoSpaceDN w:val="0"/>
        <w:adjustRightInd w:val="0"/>
        <w:ind w:firstLine="708"/>
        <w:jc w:val="both"/>
        <w:rPr>
          <w:szCs w:val="28"/>
        </w:rPr>
      </w:pPr>
      <w:r>
        <w:rPr>
          <w:szCs w:val="28"/>
        </w:rPr>
        <w:t xml:space="preserve">            </w:t>
      </w:r>
      <w:r w:rsidR="00671834">
        <w:rPr>
          <w:szCs w:val="28"/>
        </w:rPr>
        <w:t xml:space="preserve"> </w:t>
      </w:r>
    </w:p>
    <w:p w:rsidR="00B8013E" w:rsidRDefault="00B8013E" w:rsidP="00B8013E">
      <w:pPr>
        <w:autoSpaceDE w:val="0"/>
        <w:autoSpaceDN w:val="0"/>
        <w:adjustRightInd w:val="0"/>
        <w:ind w:firstLine="708"/>
        <w:jc w:val="both"/>
        <w:rPr>
          <w:szCs w:val="28"/>
        </w:rPr>
      </w:pPr>
    </w:p>
    <w:p w:rsidR="00671834" w:rsidRDefault="00671834" w:rsidP="00B8013E">
      <w:pPr>
        <w:autoSpaceDE w:val="0"/>
        <w:autoSpaceDN w:val="0"/>
        <w:adjustRightInd w:val="0"/>
        <w:ind w:firstLine="708"/>
        <w:jc w:val="both"/>
        <w:rPr>
          <w:szCs w:val="28"/>
        </w:rPr>
      </w:pPr>
    </w:p>
    <w:p w:rsidR="00B8013E" w:rsidRDefault="00B8013E" w:rsidP="00B8013E">
      <w:pPr>
        <w:ind w:right="-58"/>
        <w:jc w:val="center"/>
        <w:rPr>
          <w:b/>
        </w:rPr>
      </w:pPr>
      <w:r>
        <w:rPr>
          <w:b/>
        </w:rPr>
        <w:lastRenderedPageBreak/>
        <w:t xml:space="preserve">7. </w:t>
      </w:r>
      <w:r w:rsidRPr="00243CF7">
        <w:rPr>
          <w:b/>
        </w:rPr>
        <w:t>УСЛОВИЯ ПОДВЕДЕНИЯ ИТОГОВ</w:t>
      </w:r>
    </w:p>
    <w:p w:rsidR="00B8013E" w:rsidRPr="005127D1" w:rsidRDefault="00B8013E" w:rsidP="00B8013E">
      <w:pPr>
        <w:autoSpaceDE w:val="0"/>
        <w:autoSpaceDN w:val="0"/>
        <w:adjustRightInd w:val="0"/>
        <w:ind w:firstLine="708"/>
        <w:jc w:val="both"/>
        <w:rPr>
          <w:szCs w:val="28"/>
        </w:rPr>
      </w:pPr>
      <w:r>
        <w:rPr>
          <w:szCs w:val="28"/>
        </w:rPr>
        <w:t>Победителями соревнований становятся участники, занявшие 1 место, призерами становятся участники, занявшие 2 и 3 место в одиночном, парном или смешанном парном разрядах.</w:t>
      </w:r>
    </w:p>
    <w:p w:rsidR="00B8013E" w:rsidRPr="00243CF7" w:rsidRDefault="00B8013E" w:rsidP="00B8013E">
      <w:pPr>
        <w:autoSpaceDE w:val="0"/>
        <w:autoSpaceDN w:val="0"/>
        <w:adjustRightInd w:val="0"/>
        <w:ind w:firstLine="709"/>
        <w:jc w:val="both"/>
      </w:pPr>
      <w:r w:rsidRPr="00243CF7">
        <w:t>Утвержденные протоколы соревнований судейская коллегия представляет в бумажном и электронном носителях в департамент в течение 3 дней после окончания соревнований.</w:t>
      </w:r>
    </w:p>
    <w:p w:rsidR="00B8013E" w:rsidRPr="00243CF7" w:rsidRDefault="00B8013E" w:rsidP="00B8013E">
      <w:pPr>
        <w:autoSpaceDE w:val="0"/>
        <w:autoSpaceDN w:val="0"/>
        <w:adjustRightInd w:val="0"/>
        <w:ind w:firstLine="709"/>
        <w:jc w:val="both"/>
      </w:pPr>
      <w:r w:rsidRPr="00243CF7">
        <w:t>Противоправным влиянием на результат соревнований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B8013E" w:rsidRPr="00243CF7" w:rsidRDefault="00B8013E" w:rsidP="00B8013E">
      <w:pPr>
        <w:autoSpaceDE w:val="0"/>
        <w:autoSpaceDN w:val="0"/>
        <w:adjustRightInd w:val="0"/>
        <w:ind w:firstLine="709"/>
        <w:jc w:val="both"/>
      </w:pPr>
      <w:r w:rsidRPr="00243CF7">
        <w:t>подкуп спортсменов, спортивных судей, тренеров, руководителей спортивных команд, других участников или организаторов соревнований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B8013E" w:rsidRPr="00243CF7" w:rsidRDefault="00B8013E" w:rsidP="00B8013E">
      <w:pPr>
        <w:autoSpaceDE w:val="0"/>
        <w:autoSpaceDN w:val="0"/>
        <w:adjustRightInd w:val="0"/>
        <w:ind w:firstLine="709"/>
        <w:jc w:val="both"/>
      </w:pPr>
      <w:r w:rsidRPr="00243CF7">
        <w:t>получение спортсменами, спортивными судьями, тренерами, руководителями спортивных команд, другими участниками или организаторами соревнований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B8013E" w:rsidRPr="00243CF7" w:rsidRDefault="00B8013E" w:rsidP="00B8013E">
      <w:pPr>
        <w:autoSpaceDE w:val="0"/>
        <w:autoSpaceDN w:val="0"/>
        <w:adjustRightInd w:val="0"/>
        <w:ind w:firstLine="709"/>
        <w:jc w:val="both"/>
      </w:pPr>
      <w:r w:rsidRPr="00243CF7">
        <w:t>Меры по предотвращению противоправного влияния на результаты официальных спортивных соревнований и борьбе с ним включают в себя:</w:t>
      </w:r>
    </w:p>
    <w:p w:rsidR="00B8013E" w:rsidRPr="00243CF7" w:rsidRDefault="00B8013E" w:rsidP="00B8013E">
      <w:pPr>
        <w:autoSpaceDE w:val="0"/>
        <w:autoSpaceDN w:val="0"/>
        <w:adjustRightInd w:val="0"/>
        <w:ind w:firstLine="709"/>
        <w:jc w:val="both"/>
      </w:pPr>
      <w:r w:rsidRPr="00243CF7">
        <w:t>установление ответственности за противоправное влияние на результаты соревнований;</w:t>
      </w:r>
    </w:p>
    <w:p w:rsidR="00B8013E" w:rsidRDefault="00B8013E" w:rsidP="00B8013E">
      <w:pPr>
        <w:autoSpaceDE w:val="0"/>
        <w:autoSpaceDN w:val="0"/>
        <w:adjustRightInd w:val="0"/>
        <w:ind w:firstLine="709"/>
        <w:jc w:val="both"/>
      </w:pPr>
      <w:r w:rsidRPr="00243CF7">
        <w:t>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соревнований за противоправное влияние на результаты этих соревнований.</w:t>
      </w:r>
    </w:p>
    <w:p w:rsidR="00B8013E" w:rsidRPr="00243CF7" w:rsidRDefault="00B8013E" w:rsidP="00B8013E">
      <w:pPr>
        <w:autoSpaceDE w:val="0"/>
        <w:autoSpaceDN w:val="0"/>
        <w:adjustRightInd w:val="0"/>
        <w:ind w:firstLine="709"/>
        <w:jc w:val="both"/>
      </w:pPr>
    </w:p>
    <w:p w:rsidR="00B8013E" w:rsidRPr="00A317B7" w:rsidRDefault="00B8013E" w:rsidP="00B8013E">
      <w:pPr>
        <w:jc w:val="center"/>
        <w:rPr>
          <w:b/>
        </w:rPr>
      </w:pPr>
      <w:r w:rsidRPr="00A317B7">
        <w:rPr>
          <w:b/>
        </w:rPr>
        <w:t>8.</w:t>
      </w:r>
      <w:r w:rsidRPr="006E682E">
        <w:rPr>
          <w:b/>
        </w:rPr>
        <w:t xml:space="preserve"> </w:t>
      </w:r>
      <w:r w:rsidRPr="004771F7">
        <w:rPr>
          <w:b/>
        </w:rPr>
        <w:t>ФИНАНСИРОВАНИЕ СОРЕВНОВАНИЙ</w:t>
      </w:r>
    </w:p>
    <w:p w:rsidR="00B8013E" w:rsidRDefault="00B8013E" w:rsidP="00B8013E">
      <w:pPr>
        <w:autoSpaceDE w:val="0"/>
        <w:autoSpaceDN w:val="0"/>
        <w:adjustRightInd w:val="0"/>
        <w:ind w:firstLine="709"/>
        <w:jc w:val="both"/>
      </w:pPr>
      <w:proofErr w:type="gramStart"/>
      <w:r w:rsidRPr="004771F7">
        <w:t xml:space="preserve">Расходы, связанные с </w:t>
      </w:r>
      <w:r>
        <w:t xml:space="preserve">проведением соревнований, с медицинским обслуживанием, </w:t>
      </w:r>
      <w:r w:rsidRPr="004771F7">
        <w:t>награждением (приобретение (изготовление) дипломов, медалей</w:t>
      </w:r>
      <w:r>
        <w:t>, призов</w:t>
      </w:r>
      <w:r w:rsidRPr="004771F7">
        <w:t xml:space="preserve">), несет </w:t>
      </w:r>
      <w:r>
        <w:t>ОРОО «Омская федерация бадминтона».</w:t>
      </w:r>
      <w:r w:rsidRPr="004771F7">
        <w:t xml:space="preserve"> </w:t>
      </w:r>
      <w:proofErr w:type="gramEnd"/>
    </w:p>
    <w:p w:rsidR="00B8013E" w:rsidRDefault="00B8013E" w:rsidP="00B8013E">
      <w:pPr>
        <w:autoSpaceDE w:val="0"/>
        <w:autoSpaceDN w:val="0"/>
        <w:adjustRightInd w:val="0"/>
        <w:ind w:firstLine="709"/>
        <w:jc w:val="both"/>
      </w:pPr>
      <w:r w:rsidRPr="00E60BAD">
        <w:t>Компенсационные выплаты спортивным судьям, связанные с оплатой стоимости питания, спортивного снаряжения, оборудования, спорт</w:t>
      </w:r>
      <w:r>
        <w:t>ивной парадной формы осуществляю</w:t>
      </w:r>
      <w:r w:rsidRPr="00E60BAD">
        <w:t xml:space="preserve">тся </w:t>
      </w:r>
      <w:r>
        <w:t>ОРОО «Омская федерация бадминтона»</w:t>
      </w:r>
    </w:p>
    <w:p w:rsidR="00B8013E" w:rsidRDefault="00B8013E" w:rsidP="00B8013E">
      <w:pPr>
        <w:jc w:val="center"/>
      </w:pPr>
      <w:r>
        <w:rPr>
          <w:b/>
        </w:rPr>
        <w:t xml:space="preserve">9. </w:t>
      </w:r>
      <w:r w:rsidRPr="0098748E">
        <w:rPr>
          <w:b/>
        </w:rPr>
        <w:t>НАГРАЖДЕНИЕ ПОБЕДИТЕЛЕЙ СОРЕВНОВАНИЙ</w:t>
      </w:r>
    </w:p>
    <w:p w:rsidR="00B8013E" w:rsidRDefault="00B8013E" w:rsidP="00B8013E">
      <w:pPr>
        <w:ind w:firstLine="709"/>
        <w:jc w:val="both"/>
      </w:pPr>
      <w:r>
        <w:t>Победители и призеры соревнований награждаются дипломами, медалями</w:t>
      </w:r>
      <w:r w:rsidR="00346C97">
        <w:t>.</w:t>
      </w:r>
      <w:r>
        <w:t xml:space="preserve"> </w:t>
      </w:r>
    </w:p>
    <w:p w:rsidR="00B8013E" w:rsidRDefault="00B8013E" w:rsidP="00B8013E">
      <w:pPr>
        <w:ind w:firstLine="709"/>
        <w:jc w:val="both"/>
      </w:pPr>
    </w:p>
    <w:p w:rsidR="00B8013E" w:rsidRPr="00CD49F6" w:rsidRDefault="00B8013E" w:rsidP="00B8013E">
      <w:pPr>
        <w:jc w:val="center"/>
        <w:rPr>
          <w:b/>
        </w:rPr>
      </w:pPr>
      <w:r>
        <w:rPr>
          <w:b/>
        </w:rPr>
        <w:t xml:space="preserve">11. </w:t>
      </w:r>
      <w:r w:rsidRPr="00CD49F6">
        <w:rPr>
          <w:b/>
        </w:rPr>
        <w:t>ОБЕСПЕЧЕНИЕ МЕР БЕЗОПАСНОСТИ, МЕДИЦИНСКОЕ ОБЕСПЕЧЕНИИ УЧАСТНИКОВ И ЗРИТЕЛЕЙ СОРЕВНОВАНИЙ</w:t>
      </w:r>
    </w:p>
    <w:p w:rsidR="00B8013E" w:rsidRPr="000F1DF8" w:rsidRDefault="00B8013E" w:rsidP="00B8013E">
      <w:pPr>
        <w:autoSpaceDE w:val="0"/>
        <w:autoSpaceDN w:val="0"/>
        <w:adjustRightInd w:val="0"/>
        <w:ind w:firstLine="567"/>
        <w:jc w:val="both"/>
      </w:pPr>
      <w:r w:rsidRPr="000F1DF8">
        <w:t>Права и обязанности организаторов официальных спортивных соревнований, по обеспечению общественного порядка и общественной безопасности при проведении официальных спортивных соревнований устанавливаются Федеральным законом от 4 декабря 2007 года № 329-ФЗ «О физической культуре и спорте в Российской Федерации», а также правилами обеспечения безопасности при проведении официальных спортивных соревнований.</w:t>
      </w:r>
    </w:p>
    <w:p w:rsidR="00B8013E" w:rsidRPr="000F1DF8" w:rsidRDefault="00B8013E" w:rsidP="00B8013E">
      <w:pPr>
        <w:autoSpaceDE w:val="0"/>
        <w:autoSpaceDN w:val="0"/>
        <w:adjustRightInd w:val="0"/>
        <w:ind w:firstLine="567"/>
        <w:jc w:val="both"/>
      </w:pPr>
      <w:proofErr w:type="gramStart"/>
      <w:r w:rsidRPr="000F1DF8">
        <w:t xml:space="preserve">Оказание медицинской помощи осуществляется в соответствии с приказом Министерства здравоохранения Российской Федерации № 134н от 1 марта 2016 года «О порядке организации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w:t>
      </w:r>
      <w:r w:rsidRPr="000F1DF8">
        <w:lastRenderedPageBreak/>
        <w:t>организациях и (или) выполнить</w:t>
      </w:r>
      <w:proofErr w:type="gramEnd"/>
      <w:r w:rsidRPr="000F1DF8">
        <w:t xml:space="preserve"> нормативы испытаний (тестов) Всероссийского физкультурно-спортивного комплекса «Готов к труду и обороне».</w:t>
      </w:r>
    </w:p>
    <w:p w:rsidR="00B8013E" w:rsidRPr="000F1DF8" w:rsidRDefault="00B8013E" w:rsidP="00B8013E">
      <w:pPr>
        <w:autoSpaceDE w:val="0"/>
        <w:autoSpaceDN w:val="0"/>
        <w:adjustRightInd w:val="0"/>
        <w:ind w:firstLine="567"/>
        <w:jc w:val="both"/>
      </w:pPr>
      <w:r w:rsidRPr="000F1DF8">
        <w:t>Обязательным условием при проведении соревнований является наличие в месте проведения соревнований квалифицированного медицинского персонала, который предоставляется бюджетным учреждением здравоохранения Омской области «Врачебно-физкультурный диспансер» (далее – БУЗОО «ВФД»).</w:t>
      </w:r>
    </w:p>
    <w:p w:rsidR="00B8013E" w:rsidRPr="000F1DF8" w:rsidRDefault="00B8013E" w:rsidP="00B8013E">
      <w:pPr>
        <w:autoSpaceDE w:val="0"/>
        <w:autoSpaceDN w:val="0"/>
        <w:adjustRightInd w:val="0"/>
        <w:ind w:firstLine="567"/>
        <w:jc w:val="both"/>
      </w:pPr>
      <w:r w:rsidRPr="000F1DF8">
        <w:t>Медицинские осмотры участников спортивных соревнований осуществляются не позже, чем за час до начала старта для возможности допуска к соревнованиям или снятия с них участников.</w:t>
      </w:r>
    </w:p>
    <w:p w:rsidR="00B8013E" w:rsidRPr="000F1DF8" w:rsidRDefault="00B8013E" w:rsidP="00B8013E">
      <w:pPr>
        <w:autoSpaceDE w:val="0"/>
        <w:autoSpaceDN w:val="0"/>
        <w:adjustRightInd w:val="0"/>
        <w:ind w:firstLine="567"/>
        <w:jc w:val="both"/>
      </w:pPr>
      <w:r w:rsidRPr="000F1DF8">
        <w:t>Ответственность за жизнь, здоровье и поведений участников на время проведения соревнований возлагается на представителей команд.</w:t>
      </w:r>
    </w:p>
    <w:p w:rsidR="00B8013E" w:rsidRPr="000F1DF8" w:rsidRDefault="00B8013E" w:rsidP="00B8013E">
      <w:pPr>
        <w:autoSpaceDE w:val="0"/>
        <w:autoSpaceDN w:val="0"/>
        <w:adjustRightInd w:val="0"/>
        <w:ind w:firstLine="567"/>
        <w:jc w:val="both"/>
        <w:rPr>
          <w:color w:val="FF0000"/>
        </w:rPr>
      </w:pPr>
      <w:r w:rsidRPr="000F1DF8">
        <w:t>Соревнования проводятся на спортивных сооружениях, отвечающих требованиям соответствующих нормативных правовых актов, действующих на территории РФ и направленных на обеспечение общественного порядка и безопасности участников и зрителей, а также при наличии актов готовности спортивного сооружения к проведению мероприятия, утвержденных в установленном порядке.</w:t>
      </w:r>
    </w:p>
    <w:p w:rsidR="00B8013E" w:rsidRPr="00A33EED" w:rsidRDefault="00B8013E" w:rsidP="00B8013E">
      <w:pPr>
        <w:jc w:val="center"/>
        <w:rPr>
          <w:b/>
        </w:rPr>
      </w:pPr>
      <w:r>
        <w:rPr>
          <w:b/>
        </w:rPr>
        <w:t>12</w:t>
      </w:r>
      <w:r w:rsidRPr="00A33EED">
        <w:rPr>
          <w:b/>
        </w:rPr>
        <w:t>. ПОРЯДОК ПОДАЧИ ЗАЯВОК НА УЧАСТИЕ В СОРЕВНОВАНИЯХ</w:t>
      </w:r>
    </w:p>
    <w:p w:rsidR="00B8013E" w:rsidRDefault="00B8013E" w:rsidP="00B8013E">
      <w:pPr>
        <w:pStyle w:val="a3"/>
        <w:ind w:firstLine="540"/>
        <w:jc w:val="both"/>
        <w:rPr>
          <w:rFonts w:ascii="Times New Roman" w:hAnsi="Times New Roman"/>
          <w:sz w:val="24"/>
          <w:szCs w:val="24"/>
        </w:rPr>
      </w:pPr>
      <w:r>
        <w:rPr>
          <w:rFonts w:ascii="Times New Roman" w:hAnsi="Times New Roman"/>
          <w:sz w:val="24"/>
          <w:szCs w:val="24"/>
        </w:rPr>
        <w:t xml:space="preserve">Предварительные заявки </w:t>
      </w:r>
      <w:r w:rsidRPr="00636CE9">
        <w:rPr>
          <w:rFonts w:ascii="Times New Roman" w:hAnsi="Times New Roman"/>
          <w:sz w:val="24"/>
          <w:szCs w:val="24"/>
        </w:rPr>
        <w:t>на участие</w:t>
      </w:r>
      <w:r>
        <w:rPr>
          <w:rFonts w:ascii="Times New Roman" w:hAnsi="Times New Roman"/>
          <w:sz w:val="24"/>
          <w:szCs w:val="24"/>
        </w:rPr>
        <w:t xml:space="preserve"> с указанием фамилии, имени, возраста и разряда участников подаются до 16 марта 2020 года на адрес: </w:t>
      </w:r>
      <w:hyperlink r:id="rId4" w:history="1">
        <w:r w:rsidRPr="00FA537E">
          <w:rPr>
            <w:rStyle w:val="a4"/>
            <w:rFonts w:ascii="Times New Roman" w:hAnsi="Times New Roman"/>
            <w:color w:val="auto"/>
            <w:sz w:val="24"/>
            <w:szCs w:val="24"/>
            <w:u w:val="none"/>
          </w:rPr>
          <w:t>omsk_badmik@mail.ru</w:t>
        </w:r>
      </w:hyperlink>
      <w:r w:rsidRPr="00FA537E">
        <w:rPr>
          <w:rFonts w:ascii="Times New Roman" w:hAnsi="Times New Roman"/>
          <w:sz w:val="24"/>
          <w:szCs w:val="24"/>
        </w:rPr>
        <w:t>. Ко</w:t>
      </w:r>
      <w:r>
        <w:rPr>
          <w:rFonts w:ascii="Times New Roman" w:hAnsi="Times New Roman"/>
          <w:sz w:val="24"/>
          <w:szCs w:val="24"/>
        </w:rPr>
        <w:t xml:space="preserve">нтактные телефоны: 89136051199 – Бадамшин  Михаил Олегович,  89139770648 – Краснова Елена Олеговна. Именные заявки  с визами и </w:t>
      </w:r>
      <w:r w:rsidRPr="0057553B">
        <w:rPr>
          <w:rFonts w:ascii="Times New Roman" w:hAnsi="Times New Roman"/>
          <w:b/>
          <w:sz w:val="24"/>
          <w:szCs w:val="24"/>
          <w:u w:val="single"/>
        </w:rPr>
        <w:t>печатями врача</w:t>
      </w:r>
      <w:r>
        <w:rPr>
          <w:rFonts w:ascii="Times New Roman" w:hAnsi="Times New Roman"/>
          <w:b/>
          <w:sz w:val="24"/>
          <w:szCs w:val="24"/>
          <w:u w:val="single"/>
        </w:rPr>
        <w:t xml:space="preserve"> </w:t>
      </w:r>
      <w:r>
        <w:rPr>
          <w:rFonts w:ascii="Times New Roman" w:hAnsi="Times New Roman"/>
          <w:sz w:val="24"/>
          <w:szCs w:val="24"/>
        </w:rPr>
        <w:t>медицинского учреждения, руководителя регионального отделения федерации предоставляются в комиссию по допуску.</w:t>
      </w:r>
    </w:p>
    <w:p w:rsidR="00B8013E" w:rsidRDefault="00B8013E" w:rsidP="00FA537E">
      <w:pPr>
        <w:ind w:firstLine="567"/>
        <w:jc w:val="both"/>
      </w:pPr>
      <w:r w:rsidRPr="00DF64AB">
        <w:t xml:space="preserve"> </w:t>
      </w:r>
      <w:r>
        <w:t>Расходы по проезду, проживанию, питанию за счет командирующих организаций.</w:t>
      </w:r>
    </w:p>
    <w:p w:rsidR="00FA537E" w:rsidRDefault="00FA537E" w:rsidP="00FA537E">
      <w:pPr>
        <w:jc w:val="both"/>
      </w:pPr>
      <w:r>
        <w:t>Размещение спортсменов  в гостиничном комплексе центра лыжной подготовки БУ  города Омска СШ «Крутая горка». Стоимость проживания от 250 рублей в сутки, трехразовое питание 450 рублей. Телефон для бронирования мест: 8-3812-91-21-82 (Центр лыжного спорта), 8-913-157-16-30 (Алена Васильевна-администратор).</w:t>
      </w:r>
    </w:p>
    <w:p w:rsidR="00FA537E" w:rsidRDefault="00FA537E" w:rsidP="00FA537E">
      <w:pPr>
        <w:ind w:firstLine="567"/>
        <w:jc w:val="both"/>
      </w:pPr>
      <w:r>
        <w:t>Проезд  к месту соревнований от ж.д. вокзала автобусами № 79, 110</w:t>
      </w:r>
      <w:r w:rsidR="00C622E8">
        <w:t xml:space="preserve"> до остановки.</w:t>
      </w:r>
      <w:r>
        <w:t xml:space="preserve">: ул. </w:t>
      </w:r>
      <w:r w:rsidR="00C622E8">
        <w:t xml:space="preserve">Бархатовой, далее на автобусе №197 или на маршрутном такси № 423 </w:t>
      </w:r>
      <w:proofErr w:type="gramStart"/>
      <w:r w:rsidR="00C622E8">
        <w:t>до</w:t>
      </w:r>
      <w:proofErr w:type="gramEnd"/>
      <w:r w:rsidR="00C622E8">
        <w:t xml:space="preserve"> конечной.</w:t>
      </w:r>
    </w:p>
    <w:p w:rsidR="00C622E8" w:rsidRDefault="00C622E8" w:rsidP="00FA537E">
      <w:pPr>
        <w:ind w:firstLine="567"/>
        <w:jc w:val="both"/>
      </w:pPr>
    </w:p>
    <w:p w:rsidR="00C622E8" w:rsidRPr="00C622E8" w:rsidRDefault="00C622E8" w:rsidP="00C622E8">
      <w:pPr>
        <w:pStyle w:val="a5"/>
        <w:jc w:val="center"/>
        <w:rPr>
          <w:rFonts w:ascii="Times New Roman" w:hAnsi="Times New Roman" w:cs="Times New Roman"/>
          <w:b/>
          <w:sz w:val="20"/>
          <w:szCs w:val="20"/>
          <w:lang w:val="ru-RU"/>
        </w:rPr>
      </w:pPr>
      <w:r w:rsidRPr="00C622E8">
        <w:rPr>
          <w:rFonts w:ascii="Times New Roman" w:hAnsi="Times New Roman" w:cs="Times New Roman"/>
          <w:b/>
          <w:sz w:val="20"/>
          <w:szCs w:val="20"/>
          <w:lang w:val="ru-RU"/>
        </w:rPr>
        <w:t>ДАННОЕ ПОЛОЖЕНИЕ ЯВЛЯЕТСЯ ОФИЦИАЛЬНЫМ ВЫЗОВОМ НА  СОРЕВНОВАНИЯ</w:t>
      </w:r>
    </w:p>
    <w:p w:rsidR="00C622E8" w:rsidRPr="00C622E8" w:rsidRDefault="00C622E8" w:rsidP="00FA537E">
      <w:pPr>
        <w:ind w:firstLine="567"/>
        <w:jc w:val="both"/>
        <w:rPr>
          <w:sz w:val="20"/>
          <w:szCs w:val="20"/>
        </w:rPr>
      </w:pPr>
    </w:p>
    <w:sectPr w:rsidR="00C622E8" w:rsidRPr="00C622E8" w:rsidSect="002F6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13E"/>
    <w:rsid w:val="000E6CB2"/>
    <w:rsid w:val="00115A24"/>
    <w:rsid w:val="002F6833"/>
    <w:rsid w:val="00346C97"/>
    <w:rsid w:val="00671834"/>
    <w:rsid w:val="006D612E"/>
    <w:rsid w:val="00802092"/>
    <w:rsid w:val="008314F8"/>
    <w:rsid w:val="009218F2"/>
    <w:rsid w:val="009D75AD"/>
    <w:rsid w:val="00A5558A"/>
    <w:rsid w:val="00B8013E"/>
    <w:rsid w:val="00C5182D"/>
    <w:rsid w:val="00C622E8"/>
    <w:rsid w:val="00FA5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8013E"/>
    <w:pPr>
      <w:spacing w:after="0" w:line="240" w:lineRule="auto"/>
    </w:pPr>
    <w:rPr>
      <w:rFonts w:ascii="Calibri" w:eastAsia="Times New Roman" w:hAnsi="Calibri" w:cs="Times New Roman"/>
      <w:lang w:eastAsia="ru-RU"/>
    </w:rPr>
  </w:style>
  <w:style w:type="character" w:styleId="a4">
    <w:name w:val="Hyperlink"/>
    <w:basedOn w:val="a0"/>
    <w:unhideWhenUsed/>
    <w:rsid w:val="00B8013E"/>
    <w:rPr>
      <w:color w:val="0000FF"/>
      <w:u w:val="single"/>
    </w:rPr>
  </w:style>
  <w:style w:type="paragraph" w:styleId="a5">
    <w:name w:val="Body Text"/>
    <w:basedOn w:val="a"/>
    <w:link w:val="a6"/>
    <w:qFormat/>
    <w:rsid w:val="00C622E8"/>
    <w:pPr>
      <w:spacing w:before="180" w:after="180"/>
    </w:pPr>
    <w:rPr>
      <w:rFonts w:asciiTheme="minorHAnsi" w:eastAsiaTheme="minorHAnsi" w:hAnsiTheme="minorHAnsi" w:cstheme="minorBidi"/>
      <w:lang w:val="en-US" w:eastAsia="en-US"/>
    </w:rPr>
  </w:style>
  <w:style w:type="character" w:customStyle="1" w:styleId="a6">
    <w:name w:val="Основной текст Знак"/>
    <w:basedOn w:val="a0"/>
    <w:link w:val="a5"/>
    <w:rsid w:val="00C622E8"/>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sk_badmi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cp:lastModifiedBy>
  <cp:revision>6</cp:revision>
  <dcterms:created xsi:type="dcterms:W3CDTF">2020-02-12T04:45:00Z</dcterms:created>
  <dcterms:modified xsi:type="dcterms:W3CDTF">2020-02-27T08:00:00Z</dcterms:modified>
</cp:coreProperties>
</file>